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5C8" w:rsidRDefault="00A30C11" w:rsidP="00A30C11">
      <w:pPr>
        <w:pStyle w:val="StandardWeb"/>
        <w:rPr>
          <w:i/>
        </w:rPr>
      </w:pPr>
      <w:r>
        <w:t xml:space="preserve">Rebecca Blanz </w:t>
      </w:r>
      <w:r>
        <w:t>ist dem Nationaltheater eng verbunden.</w:t>
      </w:r>
      <w:r>
        <w:t xml:space="preserve"> Von 2021 bis 2023 war die Sopranistin Mitglied des Internationalen Opernstudios</w:t>
      </w:r>
      <w:r w:rsidR="00B045C8">
        <w:t xml:space="preserve">. </w:t>
      </w:r>
      <w:r>
        <w:t xml:space="preserve">Sie </w:t>
      </w:r>
      <w:r>
        <w:t xml:space="preserve">sang hier Partien von Mozart über Wagner bis zur Moderne – darunter </w:t>
      </w:r>
      <w:proofErr w:type="spellStart"/>
      <w:r>
        <w:t>Ortlinde</w:t>
      </w:r>
      <w:proofErr w:type="spellEnd"/>
      <w:r>
        <w:t xml:space="preserve"> (</w:t>
      </w:r>
      <w:r>
        <w:rPr>
          <w:rStyle w:val="Hervorhebung"/>
        </w:rPr>
        <w:t>Die Walküre</w:t>
      </w:r>
      <w:r>
        <w:t xml:space="preserve">), </w:t>
      </w:r>
      <w:proofErr w:type="spellStart"/>
      <w:r>
        <w:t>Wellgunde (</w:t>
      </w:r>
      <w:r>
        <w:rPr>
          <w:rStyle w:val="Hervorhebung"/>
        </w:rPr>
        <w:t>Das</w:t>
      </w:r>
      <w:proofErr w:type="spellEnd"/>
      <w:r>
        <w:rPr>
          <w:rStyle w:val="Hervorhebung"/>
        </w:rPr>
        <w:t xml:space="preserve"> Rheingold</w:t>
      </w:r>
      <w:r>
        <w:t xml:space="preserve"> / </w:t>
      </w:r>
      <w:r>
        <w:rPr>
          <w:rStyle w:val="Hervorhebung"/>
        </w:rPr>
        <w:t>Götterdämmerung</w:t>
      </w:r>
      <w:r>
        <w:t>) und die Dritte Norn (</w:t>
      </w:r>
      <w:r>
        <w:rPr>
          <w:rStyle w:val="Hervorhebung"/>
        </w:rPr>
        <w:t>Götterdämmerung</w:t>
      </w:r>
      <w:r>
        <w:t xml:space="preserve">), mit der sie auch ihr Südkorea-Debüt gab, </w:t>
      </w:r>
      <w:r>
        <w:t xml:space="preserve">sowie eine Stimme in Rihms </w:t>
      </w:r>
      <w:r w:rsidRPr="00A30C11">
        <w:rPr>
          <w:i/>
        </w:rPr>
        <w:t>Jakob Lenz</w:t>
      </w:r>
      <w:r w:rsidR="00B045C8">
        <w:rPr>
          <w:i/>
        </w:rPr>
        <w:t>.</w:t>
      </w:r>
    </w:p>
    <w:p w:rsidR="00A30C11" w:rsidRDefault="00A30C11" w:rsidP="00A30C11">
      <w:pPr>
        <w:pStyle w:val="StandardWeb"/>
      </w:pPr>
      <w:bookmarkStart w:id="0" w:name="_GoBack"/>
      <w:bookmarkEnd w:id="0"/>
      <w:r>
        <w:t xml:space="preserve">Seither ist sie freischaffend tätig und gastierte </w:t>
      </w:r>
      <w:r>
        <w:t xml:space="preserve">u.a. </w:t>
      </w:r>
      <w:r>
        <w:t xml:space="preserve">an der Deutschen Oper am Rhein, am Pfalztheater Kaiserslautern und am Theater Heidelberg. Bereits direkt nach ihrem Studium ging sie mit dem </w:t>
      </w:r>
      <w:proofErr w:type="spellStart"/>
      <w:r>
        <w:t>Teatro</w:t>
      </w:r>
      <w:proofErr w:type="spellEnd"/>
      <w:r>
        <w:t xml:space="preserve"> alla Scala Milano als 1. Dame </w:t>
      </w:r>
      <w:r w:rsidR="00B045C8">
        <w:t>(</w:t>
      </w:r>
      <w:r w:rsidR="00B045C8">
        <w:rPr>
          <w:i/>
        </w:rPr>
        <w:t xml:space="preserve">Zauberflöte) </w:t>
      </w:r>
      <w:r>
        <w:t>auf Chinatournee</w:t>
      </w:r>
      <w:r w:rsidR="00B045C8">
        <w:t xml:space="preserve">. </w:t>
      </w:r>
      <w:r>
        <w:t xml:space="preserve">Sie arbeitete mit Regisseurinnen und Regisseuren wie </w:t>
      </w:r>
      <w:proofErr w:type="spellStart"/>
      <w:r>
        <w:t>Barbora</w:t>
      </w:r>
      <w:proofErr w:type="spellEnd"/>
      <w:r>
        <w:t xml:space="preserve"> </w:t>
      </w:r>
      <w:proofErr w:type="spellStart"/>
      <w:r>
        <w:t>Horáková</w:t>
      </w:r>
      <w:proofErr w:type="spellEnd"/>
      <w:r>
        <w:t xml:space="preserve">, </w:t>
      </w:r>
      <w:r>
        <w:t xml:space="preserve">Calixto </w:t>
      </w:r>
      <w:proofErr w:type="spellStart"/>
      <w:r>
        <w:t>Bieito</w:t>
      </w:r>
      <w:proofErr w:type="spellEnd"/>
      <w:r>
        <w:t xml:space="preserve">, </w:t>
      </w:r>
      <w:r>
        <w:t xml:space="preserve">Markus Bothe, </w:t>
      </w:r>
      <w:r>
        <w:t>Peter Stein</w:t>
      </w:r>
      <w:r>
        <w:t xml:space="preserve"> und</w:t>
      </w:r>
      <w:r>
        <w:t xml:space="preserve"> Jossi </w:t>
      </w:r>
      <w:proofErr w:type="spellStart"/>
      <w:r>
        <w:t>Wieler</w:t>
      </w:r>
      <w:proofErr w:type="spellEnd"/>
      <w:r>
        <w:t xml:space="preserve"> &amp; Sergio </w:t>
      </w:r>
      <w:proofErr w:type="spellStart"/>
      <w:r>
        <w:t>Morabito</w:t>
      </w:r>
      <w:proofErr w:type="spellEnd"/>
      <w:r>
        <w:t xml:space="preserve">, sowie mit Dirigenten wie Diego </w:t>
      </w:r>
      <w:proofErr w:type="spellStart"/>
      <w:r>
        <w:t>Fasolis</w:t>
      </w:r>
      <w:proofErr w:type="spellEnd"/>
      <w:r>
        <w:t>, Michael Francis</w:t>
      </w:r>
      <w:r>
        <w:t xml:space="preserve">, Alexander Soddy und </w:t>
      </w:r>
      <w:r>
        <w:t xml:space="preserve">Daniele </w:t>
      </w:r>
      <w:proofErr w:type="spellStart"/>
      <w:r>
        <w:t>Squeo</w:t>
      </w:r>
      <w:proofErr w:type="spellEnd"/>
      <w:r>
        <w:t>.</w:t>
      </w:r>
    </w:p>
    <w:p w:rsidR="00A30C11" w:rsidRDefault="00A30C11" w:rsidP="00A30C11">
      <w:pPr>
        <w:pStyle w:val="StandardWeb"/>
      </w:pPr>
      <w:r>
        <w:t>Ihr Kernrepertoire liegt im deutschen romantischen Fach</w:t>
      </w:r>
      <w:r>
        <w:t xml:space="preserve">, </w:t>
      </w:r>
      <w:r>
        <w:t xml:space="preserve">reicht aber von </w:t>
      </w:r>
      <w:r>
        <w:t>Mozart</w:t>
      </w:r>
      <w:r>
        <w:t xml:space="preserve"> und Gustav und Alma Mahler bis zu Schönberg und zur Musik der Gegenwart: Komponisten wie Marios </w:t>
      </w:r>
      <w:proofErr w:type="spellStart"/>
      <w:r>
        <w:t>Joannou</w:t>
      </w:r>
      <w:proofErr w:type="spellEnd"/>
      <w:r>
        <w:t xml:space="preserve"> Elia, Max-Lukas </w:t>
      </w:r>
      <w:proofErr w:type="spellStart"/>
      <w:r>
        <w:t>Hundelshausen</w:t>
      </w:r>
      <w:proofErr w:type="spellEnd"/>
      <w:r>
        <w:t xml:space="preserve"> und Leonard </w:t>
      </w:r>
      <w:proofErr w:type="spellStart"/>
      <w:r>
        <w:t>Küßner</w:t>
      </w:r>
      <w:proofErr w:type="spellEnd"/>
      <w:r>
        <w:t xml:space="preserve"> haben ihr Werke gewidmet, die sie auch uraufführte. Als Konzert- und Liedsängerin verbindet sie eine Zusammenarbeit </w:t>
      </w:r>
      <w:r>
        <w:t xml:space="preserve">u.a. </w:t>
      </w:r>
      <w:r>
        <w:t>mit der Deutschen Staatsphilharmonie Rheinland-Pfalz, dem Staatsorchester Braunschweig</w:t>
      </w:r>
      <w:r w:rsidR="00B045C8">
        <w:t xml:space="preserve"> oder</w:t>
      </w:r>
      <w:r>
        <w:t xml:space="preserve"> dem Neuen Orchester Basel; sie sang im Wiener Musikverein, im Stadtcasino Basel</w:t>
      </w:r>
      <w:r>
        <w:t>, der Philharmonie Essen</w:t>
      </w:r>
      <w:r>
        <w:t xml:space="preserve"> und in der Stuttgarter Liederhalle ebenso wie i</w:t>
      </w:r>
      <w:r>
        <w:t>n</w:t>
      </w:r>
      <w:r>
        <w:t xml:space="preserve"> </w:t>
      </w:r>
      <w:r>
        <w:t xml:space="preserve">den </w:t>
      </w:r>
      <w:r>
        <w:t>Dom</w:t>
      </w:r>
      <w:r>
        <w:t>kirchen</w:t>
      </w:r>
      <w:r>
        <w:t xml:space="preserve"> zu Essen</w:t>
      </w:r>
      <w:r>
        <w:t xml:space="preserve">, </w:t>
      </w:r>
      <w:r>
        <w:t xml:space="preserve">Speyer, </w:t>
      </w:r>
      <w:r>
        <w:t xml:space="preserve">Trier und </w:t>
      </w:r>
      <w:r>
        <w:t xml:space="preserve">Würzburg. Die </w:t>
      </w:r>
      <w:r>
        <w:rPr>
          <w:rStyle w:val="Hervorhebung"/>
        </w:rPr>
        <w:t>Rheinpfalz</w:t>
      </w:r>
      <w:r>
        <w:t xml:space="preserve"> beschrieb ihre Stimme als „</w:t>
      </w:r>
      <w:proofErr w:type="spellStart"/>
      <w:r>
        <w:t>glutvoll</w:t>
      </w:r>
      <w:proofErr w:type="spellEnd"/>
      <w:r>
        <w:t xml:space="preserve"> leuchtenden Sopran" mit „stets präsentem gestalterischem Willen".</w:t>
      </w:r>
    </w:p>
    <w:p w:rsidR="00A30C11" w:rsidRDefault="00A30C11" w:rsidP="00A30C11">
      <w:pPr>
        <w:pStyle w:val="StandardWeb"/>
      </w:pPr>
      <w:r>
        <w:t xml:space="preserve">2025 wurde sie als erste Nicht-Italienerin 1. Preisträgerin des </w:t>
      </w:r>
      <w:proofErr w:type="spellStart"/>
      <w:r>
        <w:t>Concorso</w:t>
      </w:r>
      <w:proofErr w:type="spellEnd"/>
      <w:r>
        <w:t xml:space="preserve"> </w:t>
      </w:r>
      <w:proofErr w:type="spellStart"/>
      <w:r>
        <w:t>Lirico</w:t>
      </w:r>
      <w:proofErr w:type="spellEnd"/>
      <w:r>
        <w:t xml:space="preserve"> </w:t>
      </w:r>
      <w:proofErr w:type="spellStart"/>
      <w:r>
        <w:t>Internazionale</w:t>
      </w:r>
      <w:proofErr w:type="spellEnd"/>
      <w:r>
        <w:t xml:space="preserve"> „Cloe Elmo</w:t>
      </w:r>
      <w:r>
        <w:t xml:space="preserve">“. </w:t>
      </w:r>
      <w:r>
        <w:t xml:space="preserve">Sie ist Stipendiatin des </w:t>
      </w:r>
      <w:proofErr w:type="spellStart"/>
      <w:r>
        <w:t>Cusanuswerks</w:t>
      </w:r>
      <w:proofErr w:type="spellEnd"/>
      <w:r>
        <w:t xml:space="preserve"> und des Richard-Wagner-Verbands Wien und erhielt den Kulturpreis der Hauck-</w:t>
      </w:r>
      <w:proofErr w:type="spellStart"/>
      <w:r>
        <w:t>Aufhäuser</w:t>
      </w:r>
      <w:proofErr w:type="spellEnd"/>
      <w:r>
        <w:t xml:space="preserve">-Stiftung Frankfurt. Ihre Diskografie umfasst Aufnahmen für NAXOS, </w:t>
      </w:r>
      <w:proofErr w:type="spellStart"/>
      <w:r>
        <w:t>Oehms</w:t>
      </w:r>
      <w:proofErr w:type="spellEnd"/>
      <w:r>
        <w:t xml:space="preserve"> Classics, </w:t>
      </w:r>
      <w:proofErr w:type="spellStart"/>
      <w:r>
        <w:t>cpo</w:t>
      </w:r>
      <w:proofErr w:type="spellEnd"/>
      <w:r>
        <w:t xml:space="preserve">, </w:t>
      </w:r>
      <w:proofErr w:type="spellStart"/>
      <w:r>
        <w:t>encora</w:t>
      </w:r>
      <w:proofErr w:type="spellEnd"/>
      <w:r>
        <w:t xml:space="preserve"> und </w:t>
      </w:r>
      <w:proofErr w:type="spellStart"/>
      <w:r>
        <w:t>around</w:t>
      </w:r>
      <w:proofErr w:type="spellEnd"/>
      <w:r>
        <w:t>; Anfang 2027 nimmt sie ihr erstes Soloalbum auf.</w:t>
      </w:r>
    </w:p>
    <w:p w:rsidR="00A30C11" w:rsidRDefault="00A30C11" w:rsidP="00A30C11">
      <w:pPr>
        <w:pStyle w:val="StandardWeb"/>
      </w:pPr>
      <w:r>
        <w:t xml:space="preserve">Im Rheinland geboren, begann Rebecca Blanz ihr Gesangsstudium mit 17 Jahren im </w:t>
      </w:r>
      <w:r>
        <w:t>Jungstudierendeninstitut</w:t>
      </w:r>
      <w:r>
        <w:t xml:space="preserve"> der Hochschule für Musik Detmold, wo sie heute selbst unterrichtet. Ihr Bachelorstudium in Detmold und ihr Masterstudium an der Universität für Musik und darstellende Kunst Wien schloss sie jeweils mit Auszeichnung ab, ergänzt um einen Master in Musikwissenschaft an der Universität zu Köln. Prägende künstlerische Impulse erhielt sie durch die Arbeit mit Helmut Deutsch, </w:t>
      </w:r>
      <w:r>
        <w:t xml:space="preserve">Gabriele Fontana, </w:t>
      </w:r>
      <w:r>
        <w:t xml:space="preserve">Robert Holl, Thomas </w:t>
      </w:r>
      <w:proofErr w:type="spellStart"/>
      <w:r>
        <w:t>Quasthoff</w:t>
      </w:r>
      <w:proofErr w:type="spellEnd"/>
      <w:r>
        <w:t xml:space="preserve">, Claudia </w:t>
      </w:r>
      <w:proofErr w:type="spellStart"/>
      <w:r>
        <w:t>Visca</w:t>
      </w:r>
      <w:proofErr w:type="spellEnd"/>
      <w:r>
        <w:t xml:space="preserve"> und Linda Watson.</w:t>
      </w:r>
    </w:p>
    <w:p w:rsidR="00A30C11" w:rsidRPr="00B045C8" w:rsidRDefault="00A30C11" w:rsidP="00A30C11">
      <w:pPr>
        <w:pStyle w:val="StandardWeb"/>
      </w:pPr>
      <w:r>
        <w:t xml:space="preserve">Die Spielzeit 2026/27 führt sie </w:t>
      </w:r>
      <w:r>
        <w:t>u.a.</w:t>
      </w:r>
      <w:r>
        <w:t xml:space="preserve"> zu ihrem ersten </w:t>
      </w:r>
      <w:r>
        <w:rPr>
          <w:rStyle w:val="Hervorhebung"/>
        </w:rPr>
        <w:t>War Requiem</w:t>
      </w:r>
      <w:r>
        <w:t xml:space="preserve"> von Britten und zu Beethovens </w:t>
      </w:r>
      <w:r w:rsidRPr="00A30C11">
        <w:rPr>
          <w:i/>
        </w:rPr>
        <w:t>9. Sinfoni</w:t>
      </w:r>
      <w:r w:rsidRPr="00A30C11">
        <w:rPr>
          <w:i/>
        </w:rPr>
        <w:t>e</w:t>
      </w:r>
      <w:r>
        <w:t xml:space="preserve">, beides mit der Deutschen Staatsphilharmonie Rheinland-Pfalz, sowie als Jungfer Marianne </w:t>
      </w:r>
      <w:proofErr w:type="spellStart"/>
      <w:r>
        <w:t>Leitmetzerin</w:t>
      </w:r>
      <w:proofErr w:type="spellEnd"/>
      <w:r>
        <w:t xml:space="preserve"> in Strauss' </w:t>
      </w:r>
      <w:r>
        <w:rPr>
          <w:rStyle w:val="Hervorhebung"/>
        </w:rPr>
        <w:t>Rosenkavalier</w:t>
      </w:r>
      <w:r>
        <w:t xml:space="preserve"> </w:t>
      </w:r>
      <w:r>
        <w:t xml:space="preserve">zurück </w:t>
      </w:r>
      <w:r>
        <w:t>ans Pfalztheater Kaiserslautern.</w:t>
      </w:r>
      <w:r w:rsidR="00B045C8">
        <w:t xml:space="preserve"> </w:t>
      </w:r>
    </w:p>
    <w:p w:rsidR="00615134" w:rsidRPr="00615134" w:rsidRDefault="00A30C11" w:rsidP="00A30C11">
      <w:pPr>
        <w:jc w:val="left"/>
        <w:rPr>
          <w:sz w:val="20"/>
          <w:szCs w:val="20"/>
        </w:rPr>
      </w:pPr>
      <w:r>
        <w:rPr>
          <w:sz w:val="20"/>
          <w:szCs w:val="20"/>
        </w:rPr>
        <w:br/>
      </w:r>
    </w:p>
    <w:sectPr w:rsidR="00615134" w:rsidRPr="00615134" w:rsidSect="00FF75E5">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48"/>
    <w:rsid w:val="00026771"/>
    <w:rsid w:val="0004445E"/>
    <w:rsid w:val="00060E0D"/>
    <w:rsid w:val="001527FA"/>
    <w:rsid w:val="001A18A2"/>
    <w:rsid w:val="002219DB"/>
    <w:rsid w:val="002D7DD5"/>
    <w:rsid w:val="0032488F"/>
    <w:rsid w:val="00423B9D"/>
    <w:rsid w:val="00460FEA"/>
    <w:rsid w:val="004F469F"/>
    <w:rsid w:val="00615134"/>
    <w:rsid w:val="00640A7E"/>
    <w:rsid w:val="00642D47"/>
    <w:rsid w:val="007201D6"/>
    <w:rsid w:val="00762500"/>
    <w:rsid w:val="008C2733"/>
    <w:rsid w:val="008C2A48"/>
    <w:rsid w:val="009125AE"/>
    <w:rsid w:val="00915901"/>
    <w:rsid w:val="00950EFC"/>
    <w:rsid w:val="00984A64"/>
    <w:rsid w:val="00A30C11"/>
    <w:rsid w:val="00B045C8"/>
    <w:rsid w:val="00C2686D"/>
    <w:rsid w:val="00C53F89"/>
    <w:rsid w:val="00CC6534"/>
    <w:rsid w:val="00D75576"/>
    <w:rsid w:val="00D80C68"/>
    <w:rsid w:val="00D97806"/>
    <w:rsid w:val="00DF23A5"/>
    <w:rsid w:val="00E82A25"/>
    <w:rsid w:val="00EA06DD"/>
    <w:rsid w:val="00FE4F1E"/>
    <w:rsid w:val="00FF75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AD0D66F"/>
  <w15:chartTrackingRefBased/>
  <w15:docId w15:val="{97F7AA1E-2E4C-DE41-A270-AABB13EC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D80C68"/>
    <w:pPr>
      <w:jc w:val="both"/>
    </w:pPr>
    <w:rPr>
      <w:rFonts w:ascii="Times New Roman" w:hAnsi="Times New Roman"/>
    </w:rPr>
  </w:style>
  <w:style w:type="paragraph" w:styleId="berschrift1">
    <w:name w:val="heading 1"/>
    <w:basedOn w:val="Standard"/>
    <w:next w:val="Standard"/>
    <w:link w:val="berschrift1Zchn"/>
    <w:uiPriority w:val="9"/>
    <w:qFormat/>
    <w:rsid w:val="00D80C68"/>
    <w:pPr>
      <w:keepNext/>
      <w:keepLines/>
      <w:spacing w:before="240"/>
      <w:outlineLvl w:val="0"/>
    </w:pPr>
    <w:rPr>
      <w:rFonts w:eastAsiaTheme="majorEastAsia" w:cstheme="majorBidi"/>
      <w:color w:val="000000" w:themeColor="tex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80C68"/>
    <w:rPr>
      <w:rFonts w:ascii="Times New Roman" w:eastAsiaTheme="majorEastAsia" w:hAnsi="Times New Roman" w:cstheme="majorBidi"/>
      <w:color w:val="000000" w:themeColor="text1"/>
      <w:sz w:val="32"/>
      <w:szCs w:val="32"/>
    </w:rPr>
  </w:style>
  <w:style w:type="character" w:customStyle="1" w:styleId="apple-converted-space">
    <w:name w:val="apple-converted-space"/>
    <w:basedOn w:val="Absatz-Standardschriftart"/>
    <w:rsid w:val="00FE4F1E"/>
  </w:style>
  <w:style w:type="paragraph" w:styleId="StandardWeb">
    <w:name w:val="Normal (Web)"/>
    <w:basedOn w:val="Standard"/>
    <w:uiPriority w:val="99"/>
    <w:semiHidden/>
    <w:unhideWhenUsed/>
    <w:rsid w:val="00A30C11"/>
    <w:pPr>
      <w:spacing w:before="100" w:beforeAutospacing="1" w:after="100" w:afterAutospacing="1"/>
      <w:jc w:val="left"/>
    </w:pPr>
    <w:rPr>
      <w:rFonts w:eastAsia="Times New Roman" w:cs="Times New Roman"/>
      <w:lang w:eastAsia="de-DE"/>
    </w:rPr>
  </w:style>
  <w:style w:type="character" w:styleId="Fett">
    <w:name w:val="Strong"/>
    <w:basedOn w:val="Absatz-Standardschriftart"/>
    <w:uiPriority w:val="22"/>
    <w:qFormat/>
    <w:rsid w:val="00A30C11"/>
    <w:rPr>
      <w:b/>
      <w:bCs/>
    </w:rPr>
  </w:style>
  <w:style w:type="character" w:styleId="Hervorhebung">
    <w:name w:val="Emphasis"/>
    <w:basedOn w:val="Absatz-Standardschriftart"/>
    <w:uiPriority w:val="20"/>
    <w:qFormat/>
    <w:rsid w:val="00A30C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761557">
      <w:bodyDiv w:val="1"/>
      <w:marLeft w:val="0"/>
      <w:marRight w:val="0"/>
      <w:marTop w:val="0"/>
      <w:marBottom w:val="0"/>
      <w:divBdr>
        <w:top w:val="none" w:sz="0" w:space="0" w:color="auto"/>
        <w:left w:val="none" w:sz="0" w:space="0" w:color="auto"/>
        <w:bottom w:val="none" w:sz="0" w:space="0" w:color="auto"/>
        <w:right w:val="none" w:sz="0" w:space="0" w:color="auto"/>
      </w:divBdr>
    </w:div>
    <w:div w:id="1550146800">
      <w:bodyDiv w:val="1"/>
      <w:marLeft w:val="0"/>
      <w:marRight w:val="0"/>
      <w:marTop w:val="0"/>
      <w:marBottom w:val="0"/>
      <w:divBdr>
        <w:top w:val="none" w:sz="0" w:space="0" w:color="auto"/>
        <w:left w:val="none" w:sz="0" w:space="0" w:color="auto"/>
        <w:bottom w:val="none" w:sz="0" w:space="0" w:color="auto"/>
        <w:right w:val="none" w:sz="0" w:space="0" w:color="auto"/>
      </w:divBdr>
    </w:div>
    <w:div w:id="213486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Microsoft Office-Benutzer</cp:lastModifiedBy>
  <cp:revision>21</cp:revision>
  <dcterms:created xsi:type="dcterms:W3CDTF">2023-12-24T11:08:00Z</dcterms:created>
  <dcterms:modified xsi:type="dcterms:W3CDTF">2026-09-18T13:12:00Z</dcterms:modified>
</cp:coreProperties>
</file>